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93"/>
        <w:gridCol w:w="173"/>
        <w:gridCol w:w="459"/>
        <w:gridCol w:w="175"/>
        <w:gridCol w:w="174"/>
        <w:gridCol w:w="92"/>
        <w:gridCol w:w="956"/>
        <w:gridCol w:w="429"/>
        <w:gridCol w:w="138"/>
        <w:gridCol w:w="129"/>
        <w:gridCol w:w="138"/>
        <w:gridCol w:w="407"/>
        <w:gridCol w:w="138"/>
        <w:gridCol w:w="134"/>
        <w:gridCol w:w="133"/>
        <w:gridCol w:w="134"/>
        <w:gridCol w:w="1069"/>
        <w:gridCol w:w="729"/>
        <w:gridCol w:w="163"/>
        <w:gridCol w:w="729"/>
        <w:gridCol w:w="149"/>
        <w:gridCol w:w="23"/>
        <w:gridCol w:w="168"/>
        <w:gridCol w:w="258"/>
        <w:gridCol w:w="230"/>
        <w:gridCol w:w="492"/>
        <w:gridCol w:w="2222"/>
      </w:tblGrid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 по сертификации СМ</w:t>
            </w:r>
          </w:p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«Эксперт ГРУПП»</w:t>
            </w:r>
          </w:p>
        </w:tc>
      </w:tr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наименование органа 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 сертификации</w:t>
            </w:r>
          </w:p>
        </w:tc>
      </w:tr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6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iCs/>
                <w:sz w:val="18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tabs>
                <w:tab w:val="left" w:pos="2207"/>
              </w:tabs>
              <w:spacing w:after="0" w:line="240" w:lineRule="auto"/>
              <w:ind w:right="5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tabs>
                <w:tab w:val="left" w:pos="2207"/>
              </w:tabs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B79DC">
              <w:rPr>
                <w:rFonts w:ascii="Arial" w:eastAsia="Times New Roman" w:hAnsi="Arial" w:cs="Arial"/>
                <w:b/>
                <w:bCs/>
                <w:sz w:val="24"/>
                <w:szCs w:val="18"/>
                <w:bdr w:val="none" w:sz="0" w:space="0" w:color="auto" w:frame="1"/>
                <w:lang w:eastAsia="ru-RU"/>
              </w:rPr>
              <w:t>ЗАЯВКА</w:t>
            </w:r>
            <w:r w:rsidRPr="002B79D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  <w:p w:rsidR="002B79DC" w:rsidRPr="002B79DC" w:rsidRDefault="002B79DC" w:rsidP="002B79DC">
            <w:pPr>
              <w:tabs>
                <w:tab w:val="left" w:pos="2207"/>
              </w:tabs>
              <w:spacing w:after="0" w:line="240" w:lineRule="auto"/>
              <w:ind w:right="59" w:firstLine="567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 проведение сертификации/инспекционного контроля/ ресертификации системы менеджмента качества / системы экологического менеджмента / системы менеджмента безопасности пищевой продукции / системы менеджмента безопасности труда и охраны здоровья</w:t>
            </w:r>
            <w:r w:rsidRPr="002B79D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2B79DC" w:rsidRPr="002B79DC" w:rsidRDefault="002B79DC" w:rsidP="002B79DC">
            <w:pPr>
              <w:tabs>
                <w:tab w:val="left" w:pos="2207"/>
              </w:tabs>
              <w:spacing w:after="0" w:line="240" w:lineRule="auto"/>
              <w:ind w:right="59" w:firstLine="5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(нужное подчеркнуть)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</w:t>
            </w:r>
            <w:r w:rsidRPr="002B79DC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полное и краткое наименование организации</w:t>
            </w:r>
            <w:r w:rsidRPr="002B79DC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)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79DC" w:rsidRPr="002B79DC" w:rsidTr="00D93358"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Е-</w:t>
            </w:r>
            <w:proofErr w:type="spellStart"/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2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1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2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268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4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должность, фамилия, имя, отчество руководителя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просит провести сертификацию (ресертификацию), инспекционный контроль системы менеджмента качества / системы экологического менеджмента / системы менеджмента безопасности пищевой продукции / системы менеджмента безопасности труда и охраны здоровья применительно к</w:t>
            </w:r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область применения СМ</w:t>
            </w:r>
          </w:p>
        </w:tc>
      </w:tr>
      <w:tr w:rsidR="002B79DC" w:rsidRPr="002B79DC" w:rsidTr="00D93358">
        <w:tc>
          <w:tcPr>
            <w:tcW w:w="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D93358">
        <w:tc>
          <w:tcPr>
            <w:tcW w:w="3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на соответствие требованиям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__________________________________________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(стандарты СМ)</w:t>
            </w:r>
          </w:p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Данные о внедрении системы менеджмента</w:t>
            </w: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421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421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номер и дата распорядительного документа</w:t>
            </w:r>
          </w:p>
        </w:tc>
      </w:tr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Данные о сертификате соответствия системы менеджмента*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D93358">
        <w:trPr>
          <w:trHeight w:val="80"/>
        </w:trPr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номер и дата выдачи сертификата</w:t>
            </w:r>
          </w:p>
        </w:tc>
      </w:tr>
      <w:tr w:rsidR="002B79DC" w:rsidRPr="002B79DC" w:rsidTr="00D93358"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Численность персонала, работающего в организации</w:t>
            </w:r>
          </w:p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(эффективная численность персонала**)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2B79DC" w:rsidRPr="002B79DC" w:rsidTr="00D93358"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</w:t>
            </w:r>
          </w:p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 Заполняют при наличии ранее выданного сертификата на СМ.</w:t>
            </w:r>
          </w:p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 Количество сотрудников, занятых в заявленной области сертификации</w:t>
            </w:r>
          </w:p>
        </w:tc>
      </w:tr>
    </w:tbl>
    <w:p w:rsidR="002B79DC" w:rsidRPr="002B79DC" w:rsidRDefault="002B79DC" w:rsidP="002B7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79DC" w:rsidRPr="002B79DC" w:rsidSect="00027261">
          <w:pgSz w:w="11910" w:h="16850"/>
          <w:pgMar w:top="1135" w:right="428" w:bottom="709" w:left="1134" w:header="285" w:footer="836" w:gutter="0"/>
          <w:cols w:space="720"/>
          <w:docGrid w:linePitch="381"/>
        </w:sectPr>
      </w:pP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662"/>
        <w:gridCol w:w="1508"/>
        <w:gridCol w:w="398"/>
        <w:gridCol w:w="1166"/>
        <w:gridCol w:w="1011"/>
        <w:gridCol w:w="836"/>
        <w:gridCol w:w="1658"/>
        <w:gridCol w:w="6"/>
      </w:tblGrid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bookmarkStart w:id="1" w:name="_Hlk93050615"/>
            <w:r w:rsidRPr="002B79DC">
              <w:rPr>
                <w:rFonts w:ascii="Arial" w:eastAsia="Times New Roman" w:hAnsi="Arial" w:cs="Arial"/>
                <w:lang w:eastAsia="ru-RU"/>
              </w:rPr>
              <w:lastRenderedPageBreak/>
              <w:t>Сведения о производственных площадках, на которые распространяется СМ</w:t>
            </w:r>
          </w:p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85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85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85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ind w:left="-75" w:right="-8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производственных площадок, их физические адреса, осуществляемая деятельность в рамках области применения СМ, область сертификации на площадках, численность персонала на каждой производственной площадке</w:t>
            </w: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Дополнительные сведения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723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ind w:left="-195" w:right="-365"/>
              <w:jc w:val="center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(фактический адрес организации-заказчика (если не совпадает с юридическим адресом)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технические ресурсы (здания, помещения, оборудование, транспорт и пр.)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(информация о привлечении консалтинговой организации при разработке СМ)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другая информация (класс сложности предприятия) </w:t>
            </w:r>
          </w:p>
        </w:tc>
      </w:tr>
      <w:tr w:rsidR="002B79DC" w:rsidRPr="002B79DC" w:rsidTr="002B79DC"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79DC" w:rsidRPr="002B79DC" w:rsidTr="002B79DC"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Предпочтительный срок проведения сертификации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Заказчик обязуется выполнять правила сертификации, регламентированные стандартом ГОСТ Р ИСО/МЭК 17021-1-2017 «</w:t>
            </w:r>
            <w:r w:rsidRPr="002B79DC">
              <w:rPr>
                <w:rFonts w:ascii="Arial" w:eastAsia="Times New Roman" w:hAnsi="Arial" w:cs="Arial"/>
                <w:color w:val="000000"/>
                <w:lang w:eastAsia="ru-RU"/>
              </w:rPr>
              <w:t>Оценка соответствия. Требования к органам, проводящим аудит и сертификацию систем менеджмента. Часть 1. Требования»</w:t>
            </w:r>
            <w:r w:rsidRPr="002B79D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Заказчик обязуется предоставлять информацию, необходимую для проведения аудита.</w:t>
            </w: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  <w:trHeight w:val="38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 xml:space="preserve">При проведении </w:t>
            </w:r>
            <w:r w:rsidRPr="002B79DC">
              <w:rPr>
                <w:rFonts w:ascii="Arial" w:eastAsia="Times New Roman" w:hAnsi="Arial" w:cs="Arial"/>
                <w:lang w:eastAsia="ru-RU"/>
              </w:rPr>
              <w:t>сертификации,</w:t>
            </w:r>
            <w:r w:rsidRPr="002B79DC">
              <w:rPr>
                <w:rFonts w:ascii="Arial" w:eastAsia="Times New Roman" w:hAnsi="Arial" w:cs="Arial"/>
                <w:lang w:eastAsia="ru-RU"/>
              </w:rPr>
              <w:t xml:space="preserve"> интегрированной СМ указать:</w:t>
            </w:r>
          </w:p>
          <w:p w:rsidR="002B79DC" w:rsidRPr="002B79DC" w:rsidRDefault="002B79DC" w:rsidP="002B79DC">
            <w:pPr>
              <w:spacing w:after="0" w:line="240" w:lineRule="auto"/>
              <w:ind w:firstLine="492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44450</wp:posOffset>
                      </wp:positionV>
                      <wp:extent cx="152400" cy="90805"/>
                      <wp:effectExtent l="11430" t="13970" r="7620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AFDE" id="Прямоугольник 7" o:spid="_x0000_s1026" style="position:absolute;margin-left:11.75pt;margin-top:3.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"/>
                  </w:pict>
                </mc:Fallback>
              </mc:AlternateContent>
            </w: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объединенный пакет документации, при необходимости включающий рабочие инструкции для обеспечения наилучшего уровня развития;</w:t>
            </w:r>
          </w:p>
          <w:p w:rsidR="002B79DC" w:rsidRPr="002B79DC" w:rsidRDefault="002B79DC" w:rsidP="002B79DC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49530</wp:posOffset>
                      </wp:positionV>
                      <wp:extent cx="152400" cy="90805"/>
                      <wp:effectExtent l="11430" t="6350" r="762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1C678" id="Прямоугольник 6" o:spid="_x0000_s1026" style="position:absolute;margin-left:11.75pt;margin-top:3.9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"/>
                  </w:pict>
                </mc:Fallback>
              </mc:AlternateContent>
            </w: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анализы со стороны руководства, включающие рассмотрение общей стратегии развития и планирования деятельности предприятия;</w:t>
            </w:r>
          </w:p>
          <w:p w:rsidR="002B79DC" w:rsidRPr="002B79DC" w:rsidRDefault="002B79DC" w:rsidP="002B79DC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36830</wp:posOffset>
                      </wp:positionV>
                      <wp:extent cx="152400" cy="90805"/>
                      <wp:effectExtent l="11430" t="9525" r="762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2A323" id="Прямоугольник 5" o:spid="_x0000_s1026" style="position:absolute;margin-left:11.75pt;margin-top:2.9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"/>
                  </w:pict>
                </mc:Fallback>
              </mc:AlternateContent>
            </w: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комплексный подход к внутренним аудитам;</w:t>
            </w:r>
          </w:p>
          <w:p w:rsidR="002B79DC" w:rsidRPr="002B79DC" w:rsidRDefault="002B79DC" w:rsidP="002B79DC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31750</wp:posOffset>
                      </wp:positionV>
                      <wp:extent cx="152400" cy="90805"/>
                      <wp:effectExtent l="11430" t="7620" r="762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E5549" id="Прямоугольник 4" o:spid="_x0000_s1026" style="position:absolute;margin-left:11.75pt;margin-top:2.5pt;width:1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"/>
                  </w:pict>
                </mc:Fallback>
              </mc:AlternateContent>
            </w: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комплексный подход к политике и целям;</w:t>
            </w:r>
          </w:p>
          <w:p w:rsidR="002B79DC" w:rsidRPr="002B79DC" w:rsidRDefault="002B79DC" w:rsidP="002B79DC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38735</wp:posOffset>
                      </wp:positionV>
                      <wp:extent cx="152400" cy="90805"/>
                      <wp:effectExtent l="11430" t="8255" r="762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C4877" id="Прямоугольник 3" o:spid="_x0000_s1026" style="position:absolute;margin-left:11.75pt;margin-top:3.05pt;width:1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"/>
                  </w:pict>
                </mc:Fallback>
              </mc:AlternateContent>
            </w: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комплексный подход к процессам, образующим систему;</w:t>
            </w:r>
          </w:p>
          <w:p w:rsidR="002B79DC" w:rsidRPr="002B79DC" w:rsidRDefault="002B79DC" w:rsidP="002B79DC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22225</wp:posOffset>
                      </wp:positionV>
                      <wp:extent cx="152400" cy="90805"/>
                      <wp:effectExtent l="11430" t="13970" r="762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04AB" id="Прямоугольник 2" o:spid="_x0000_s1026" style="position:absolute;margin-left:11.75pt;margin-top:1.75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"/>
                  </w:pict>
                </mc:Fallback>
              </mc:AlternateContent>
            </w: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комплексный подход к механизмам улучшения (корректирующие и предупреждающие действия, измерение и постоянное улучшение);</w:t>
            </w:r>
          </w:p>
          <w:p w:rsidR="002B79DC" w:rsidRPr="002B79DC" w:rsidRDefault="002B79DC" w:rsidP="002B79DC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9DC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29845</wp:posOffset>
                      </wp:positionV>
                      <wp:extent cx="152400" cy="90805"/>
                      <wp:effectExtent l="11430" t="8890" r="762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AF227" id="Прямоугольник 1" o:spid="_x0000_s1026" style="position:absolute;margin-left:11.75pt;margin-top:2.35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"/>
                  </w:pict>
                </mc:Fallback>
              </mc:AlternateContent>
            </w:r>
            <w:r w:rsidRPr="002B7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комплексные средства по обеспечению управления и объединенные в единое целое обязательство, и ответственность.</w:t>
            </w:r>
          </w:p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Приложения:</w:t>
            </w:r>
          </w:p>
        </w:tc>
      </w:tr>
      <w:tr w:rsidR="002B79DC" w:rsidRPr="002B79DC" w:rsidTr="002B79DC">
        <w:trPr>
          <w:gridAfter w:val="1"/>
          <w:wAfter w:w="6" w:type="dxa"/>
          <w:trHeight w:val="19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1 Перечень организаций - основных потребителей продукции (услуг).</w:t>
            </w:r>
          </w:p>
        </w:tc>
      </w:tr>
      <w:tr w:rsidR="002B79DC" w:rsidRPr="002B79DC" w:rsidTr="002B79DC">
        <w:trPr>
          <w:gridAfter w:val="1"/>
          <w:wAfter w:w="6" w:type="dxa"/>
          <w:trHeight w:val="64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2 Сведения обо всех процессах, переданных организацией на выполнение другим организациям.</w:t>
            </w:r>
          </w:p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наименование процесса и организации - исполнителя процесса</w:t>
            </w:r>
          </w:p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2B79DC" w:rsidRPr="002B79DC" w:rsidRDefault="002B79DC" w:rsidP="002B79DC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B79DC">
              <w:rPr>
                <w:rFonts w:ascii="Arial" w:eastAsia="Times New Roman" w:hAnsi="Arial" w:cs="Arial"/>
                <w:lang w:eastAsia="ru-RU"/>
              </w:rPr>
              <w:t>3 Сведения об изменениях в системе менеджмента качества в организации за отчетный период. Имеются, не имеются (нужное подчеркните)</w:t>
            </w:r>
          </w:p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организации</w:t>
            </w:r>
            <w:r w:rsidRPr="002B79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инициалы, фамилия</w:t>
            </w: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 w:rsidRPr="002B79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инициалы, фамилия</w:t>
            </w:r>
          </w:p>
        </w:tc>
      </w:tr>
      <w:tr w:rsidR="002B79DC" w:rsidRPr="002B79DC" w:rsidTr="002B79DC">
        <w:trPr>
          <w:gridAfter w:val="1"/>
          <w:wAfter w:w="6" w:type="dxa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2B79DC" w:rsidRPr="002B79DC" w:rsidRDefault="002B79DC" w:rsidP="002B79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B79D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Дата</w:t>
            </w:r>
          </w:p>
        </w:tc>
      </w:tr>
      <w:bookmarkEnd w:id="1"/>
    </w:tbl>
    <w:p w:rsidR="00EF0E05" w:rsidRDefault="00EF0E05"/>
    <w:sectPr w:rsidR="00EF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DC"/>
    <w:rsid w:val="002B79DC"/>
    <w:rsid w:val="00E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8325D11"/>
  <w15:chartTrackingRefBased/>
  <w15:docId w15:val="{DB286299-79D0-4902-9737-BFCA887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2022-02-07T05:54:00Z</dcterms:created>
  <dcterms:modified xsi:type="dcterms:W3CDTF">2022-02-07T05:57:00Z</dcterms:modified>
</cp:coreProperties>
</file>